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8"/>
          <w:szCs w:val="28"/>
        </w:rPr>
      </w:pPr>
      <w:r w:rsidDel="00000000" w:rsidR="00000000" w:rsidRPr="00000000">
        <w:rPr>
          <w:b w:val="1"/>
          <w:bCs w:val="1"/>
          <w:sz w:val="28"/>
          <w:szCs w:val="28"/>
          <w:rtl w:val="0"/>
        </w:rPr>
        <w:t xml:space="preserve">Anexo 2 - Declaración jurada sobre los criterios de exclusión </w:t>
      </w:r>
    </w:p>
    <w:p w:rsidR="00000000" w:rsidDel="00000000" w:rsidP="00000000" w:rsidRDefault="00000000" w:rsidRPr="00000000" w14:paraId="00000002">
      <w:pPr>
        <w:spacing w:after="280" w:before="280" w:lineRule="auto"/>
        <w:jc w:val="both"/>
        <w:rPr/>
      </w:pPr>
      <w:r w:rsidDel="00000000" w:rsidR="00000000" w:rsidRPr="00000000">
        <w:rPr>
          <w:rtl w:val="0"/>
        </w:rPr>
        <w:t xml:space="preserve">El abajo firmante [</w:t>
      </w:r>
      <w:r w:rsidDel="00000000" w:rsidR="00000000" w:rsidRPr="00000000">
        <w:rPr>
          <w:i w:val="1"/>
          <w:iCs w:val="1"/>
          <w:highlight w:val="lightGray"/>
          <w:rtl w:val="0"/>
        </w:rPr>
        <w:t xml:space="preserve">insertar el nombre del firmante de este formulario</w:t>
      </w:r>
      <w:r w:rsidDel="00000000" w:rsidR="00000000" w:rsidRPr="00000000">
        <w:rPr>
          <w:rtl w:val="0"/>
        </w:rPr>
        <w:t xml:space="preserve">], en representación de:</w:t>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369"/>
        <w:gridCol w:w="6378"/>
        <w:tblGridChange w:id="0">
          <w:tblGrid>
            <w:gridCol w:w="3369"/>
            <w:gridCol w:w="6378"/>
          </w:tblGrid>
        </w:tblGridChange>
      </w:tblGrid>
      <w:tr>
        <w:trPr>
          <w:cantSplit w:val="0"/>
          <w:tblHeader w:val="0"/>
        </w:trPr>
        <w:tc>
          <w:tcPr/>
          <w:p w:rsidR="00000000" w:rsidDel="00000000" w:rsidP="00000000" w:rsidRDefault="00000000" w:rsidRPr="00000000" w14:paraId="00000003">
            <w:pPr>
              <w:jc w:val="both"/>
              <w:rPr/>
            </w:pPr>
            <w:r w:rsidDel="00000000" w:rsidR="00000000" w:rsidRPr="00000000">
              <w:rPr>
                <w:rtl w:val="0"/>
              </w:rPr>
              <w:t xml:space="preserve">(</w:t>
            </w:r>
            <w:r w:rsidDel="00000000" w:rsidR="00000000" w:rsidRPr="00000000">
              <w:rPr>
                <w:i w:val="1"/>
                <w:iCs w:val="1"/>
                <w:rtl w:val="0"/>
              </w:rPr>
              <w:t xml:space="preserve">solo para personas físicas</w:t>
            </w:r>
            <w:r w:rsidDel="00000000" w:rsidR="00000000" w:rsidRPr="00000000">
              <w:rPr>
                <w:rtl w:val="0"/>
              </w:rPr>
              <w:t xml:space="preserve">) a sí mismo o a sí misma</w:t>
            </w:r>
          </w:p>
        </w:tc>
        <w:tc>
          <w:tcPr/>
          <w:p w:rsidR="00000000" w:rsidDel="00000000" w:rsidP="00000000" w:rsidRDefault="00000000" w:rsidRPr="00000000" w14:paraId="00000004">
            <w:pPr>
              <w:jc w:val="both"/>
              <w:rPr/>
            </w:pPr>
            <w:r w:rsidDel="00000000" w:rsidR="00000000" w:rsidRPr="00000000">
              <w:rPr>
                <w:rtl w:val="0"/>
              </w:rPr>
              <w:t xml:space="preserve">(</w:t>
            </w:r>
            <w:r w:rsidDel="00000000" w:rsidR="00000000" w:rsidRPr="00000000">
              <w:rPr>
                <w:i w:val="1"/>
                <w:iCs w:val="1"/>
                <w:rtl w:val="0"/>
              </w:rPr>
              <w:t xml:space="preserve">solo para personas jurídicas</w:t>
            </w:r>
            <w:r w:rsidDel="00000000" w:rsidR="00000000" w:rsidRPr="00000000">
              <w:rPr>
                <w:rtl w:val="0"/>
              </w:rPr>
              <w:t xml:space="preserve">) a la siguiente persona jurídica: </w:t>
            </w:r>
          </w:p>
          <w:p w:rsidR="00000000" w:rsidDel="00000000" w:rsidP="00000000" w:rsidRDefault="00000000" w:rsidRPr="00000000" w14:paraId="0000000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6">
            <w:pPr>
              <w:jc w:val="both"/>
              <w:rPr/>
            </w:pPr>
            <w:r w:rsidDel="00000000" w:rsidR="00000000" w:rsidRPr="00000000">
              <w:rPr>
                <w:rtl w:val="0"/>
              </w:rPr>
              <w:t xml:space="preserve">Número de DNI o pasaporte: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(«la persona»)</w:t>
            </w:r>
          </w:p>
        </w:tc>
        <w:tc>
          <w:tcPr/>
          <w:p w:rsidR="00000000" w:rsidDel="00000000" w:rsidP="00000000" w:rsidRDefault="00000000" w:rsidRPr="00000000" w14:paraId="00000009">
            <w:pPr>
              <w:rPr>
                <w:b w:val="1"/>
                <w:bCs w:val="1"/>
              </w:rPr>
            </w:pPr>
            <w:r w:rsidDel="00000000" w:rsidR="00000000" w:rsidRPr="00000000">
              <w:rPr>
                <w:rtl w:val="0"/>
              </w:rPr>
              <w:t xml:space="preserve">Nombre y apellidos completos: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Forma jurídica oficial: </w:t>
            </w:r>
          </w:p>
          <w:p w:rsidR="00000000" w:rsidDel="00000000" w:rsidP="00000000" w:rsidRDefault="00000000" w:rsidRPr="00000000" w14:paraId="0000000B">
            <w:pPr>
              <w:rPr>
                <w:b w:val="1"/>
                <w:bCs w:val="1"/>
              </w:rPr>
            </w:pPr>
            <w:r w:rsidDel="00000000" w:rsidR="00000000" w:rsidRPr="00000000">
              <w:rPr>
                <w:rtl w:val="0"/>
              </w:rPr>
              <w:t xml:space="preserve">Número de registro mercantil</w:t>
            </w:r>
            <w:r w:rsidDel="00000000" w:rsidR="00000000" w:rsidRPr="00000000">
              <w:rPr>
                <w:b w:val="1"/>
                <w:bCs w:val="1"/>
                <w:rtl w:val="0"/>
              </w:rPr>
              <w:t xml:space="preserve">: </w:t>
            </w:r>
          </w:p>
          <w:p w:rsidR="00000000" w:rsidDel="00000000" w:rsidP="00000000" w:rsidRDefault="00000000" w:rsidRPr="00000000" w14:paraId="0000000C">
            <w:pPr>
              <w:rPr>
                <w:b w:val="1"/>
                <w:bCs w:val="1"/>
              </w:rPr>
            </w:pPr>
            <w:r w:rsidDel="00000000" w:rsidR="00000000" w:rsidRPr="00000000">
              <w:rPr>
                <w:rtl w:val="0"/>
              </w:rPr>
              <w:t xml:space="preserve">Dirección oficial completa: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Número de identificación fiscal: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 persona»)</w:t>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Title"/>
        <w:rPr/>
      </w:pPr>
      <w:r w:rsidDel="00000000" w:rsidR="00000000" w:rsidRPr="00000000">
        <w:rPr>
          <w:rtl w:val="0"/>
        </w:rPr>
        <w:t xml:space="preserve">I – Situaciones de exclusión relativas a la persona</w:t>
      </w:r>
    </w:p>
    <w:p w:rsidR="00000000" w:rsidDel="00000000" w:rsidP="00000000" w:rsidRDefault="00000000" w:rsidRPr="00000000" w14:paraId="00000012">
      <w:pPr>
        <w:rPr/>
      </w:pPr>
      <w:r w:rsidDel="00000000" w:rsidR="00000000" w:rsidRPr="00000000">
        <w:rPr>
          <w:rtl w:val="0"/>
        </w:rPr>
      </w:r>
    </w:p>
    <w:tbl>
      <w:tblPr>
        <w:tblStyle w:val="Table2"/>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35"/>
        <w:gridCol w:w="810"/>
        <w:gridCol w:w="885"/>
        <w:tblGridChange w:id="0">
          <w:tblGrid>
            <w:gridCol w:w="8235"/>
            <w:gridCol w:w="810"/>
            <w:gridCol w:w="885"/>
          </w:tblGrid>
        </w:tblGridChange>
      </w:tblGrid>
      <w:tr>
        <w:trPr>
          <w:cantSplit w:val="0"/>
          <w:tblHeader w:val="0"/>
        </w:trPr>
        <w:tc>
          <w:tcPr/>
          <w:p w:rsidR="00000000" w:rsidDel="00000000" w:rsidP="00000000" w:rsidRDefault="00000000" w:rsidRPr="00000000" w14:paraId="00000013">
            <w:pPr>
              <w:numPr>
                <w:ilvl w:val="0"/>
                <w:numId w:val="3"/>
              </w:numPr>
              <w:spacing w:after="40" w:before="40" w:lineRule="auto"/>
              <w:ind w:left="502" w:hanging="360"/>
              <w:jc w:val="both"/>
              <w:rPr/>
            </w:pPr>
            <w:r w:rsidDel="00000000" w:rsidR="00000000" w:rsidRPr="00000000">
              <w:rPr>
                <w:rtl w:val="0"/>
              </w:rPr>
              <w:t xml:space="preserve"> declara que la persona se encuentra en una de las siguientes situaciones:</w:t>
            </w:r>
          </w:p>
        </w:tc>
        <w:tc>
          <w:tcPr/>
          <w:p w:rsidR="00000000" w:rsidDel="00000000" w:rsidP="00000000" w:rsidRDefault="00000000" w:rsidRPr="00000000" w14:paraId="00000014">
            <w:pPr>
              <w:spacing w:after="40" w:before="40" w:lineRule="auto"/>
              <w:ind w:left="142" w:firstLine="0"/>
              <w:jc w:val="both"/>
              <w:rPr/>
            </w:pPr>
            <w:r w:rsidDel="00000000" w:rsidR="00000000" w:rsidRPr="00000000">
              <w:rPr>
                <w:rtl w:val="0"/>
              </w:rPr>
              <w:t xml:space="preserve">SÍ</w:t>
            </w:r>
          </w:p>
        </w:tc>
        <w:tc>
          <w:tcPr/>
          <w:p w:rsidR="00000000" w:rsidDel="00000000" w:rsidP="00000000" w:rsidRDefault="00000000" w:rsidRPr="00000000" w14:paraId="00000015">
            <w:pPr>
              <w:spacing w:after="40" w:before="40" w:lineRule="auto"/>
              <w:ind w:left="142" w:firstLine="0"/>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se encuentra en quiebra, sujeta a procedimientos de insolvencia o liquidación, sus activos están siendo administrados por un liquidador o por un tribunal, se encuentra en un acuerdo con los acreedores, sus actividades comerciales están suspendidas o se encuentra en cualquier situación análoga derivada de un procedimiento similar previsto en el Derecho de la Unión o nacional;</w:t>
            </w:r>
          </w:p>
        </w:tc>
        <w:tc>
          <w:tcPr/>
          <w:p w:rsidR="00000000" w:rsidDel="00000000" w:rsidP="00000000" w:rsidRDefault="00000000" w:rsidRPr="00000000" w14:paraId="00000017">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18">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se haya determinado mediante sentencia firme o resolución administrativa definitiva que la persona ha incumplido sus obligaciones relativas al pago de impuestos o cotizaciones a la seguridad social de conformidad con la legislación aplicable;</w:t>
            </w:r>
          </w:p>
        </w:tc>
        <w:tc>
          <w:tcPr/>
          <w:p w:rsidR="00000000" w:rsidDel="00000000" w:rsidP="00000000" w:rsidRDefault="00000000" w:rsidRPr="00000000" w14:paraId="0000001A">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1B">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se haya determinado mediante sentencia firme o resolución administrativa definitiva que la persona es culpable de una falta profesional grave por haber infringido las leyes o reglamentos aplicables o las normas éticas de la profesión a la que pertenece, o por haber incurrido en cualquier conducta ilícita que afecte a su credibilidad profesional, cuando dicha conducta denote dolo o negligencia grave, incluyendo, en particular, cualquiera de los siguientes casos:</w:t>
            </w:r>
          </w:p>
        </w:tc>
        <w:tc>
          <w:tcPr>
            <w:gridSpan w:val="2"/>
          </w:tcPr>
          <w:p w:rsidR="00000000" w:rsidDel="00000000" w:rsidP="00000000" w:rsidRDefault="00000000" w:rsidRPr="00000000" w14:paraId="0000001D">
            <w:pPr>
              <w:spacing w:after="120" w:befor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fgqgyb6w2wm1" w:id="0"/>
            <w:bookmarkEnd w:id="0"/>
            <w:r w:rsidDel="00000000" w:rsidR="00000000" w:rsidRPr="00000000">
              <w:rPr>
                <w:color w:val="000000"/>
                <w:rtl w:val="0"/>
              </w:rPr>
              <w:t xml:space="preserve">(i) falsear, de forma fraudulenta o por negligencia, la información requerida para verificar la ausencia de motivos de exclusión o el cumplimiento de los criterios de elegibilidad o selección, o en la ejecución de un contrato o acuerdo;</w:t>
            </w:r>
          </w:p>
        </w:tc>
        <w:tc>
          <w:tcPr/>
          <w:p w:rsidR="00000000" w:rsidDel="00000000" w:rsidP="00000000" w:rsidRDefault="00000000" w:rsidRPr="00000000" w14:paraId="00000020">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21">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js73xsrc97qb" w:id="1"/>
            <w:bookmarkEnd w:id="1"/>
            <w:r w:rsidDel="00000000" w:rsidR="00000000" w:rsidRPr="00000000">
              <w:rPr>
                <w:color w:val="000000"/>
                <w:rtl w:val="0"/>
              </w:rPr>
              <w:t xml:space="preserve">(ii) celebrar acuerdos con otras personas con el objetivo de falsear la competencia;</w:t>
            </w:r>
          </w:p>
        </w:tc>
        <w:tc>
          <w:tcPr/>
          <w:p w:rsidR="00000000" w:rsidDel="00000000" w:rsidP="00000000" w:rsidRDefault="00000000" w:rsidRPr="00000000" w14:paraId="00000023">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24">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1p9lypqe0773" w:id="2"/>
            <w:bookmarkEnd w:id="2"/>
            <w:r w:rsidDel="00000000" w:rsidR="00000000" w:rsidRPr="00000000">
              <w:rPr>
                <w:color w:val="000000"/>
                <w:rtl w:val="0"/>
              </w:rPr>
              <w:t xml:space="preserve">iii) infringir los derechos de propiedad intelectual;</w:t>
            </w:r>
          </w:p>
        </w:tc>
        <w:tc>
          <w:tcPr/>
          <w:p w:rsidR="00000000" w:rsidDel="00000000" w:rsidP="00000000" w:rsidRDefault="00000000" w:rsidRPr="00000000" w14:paraId="00000026">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27">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qgz6abwytetx" w:id="3"/>
            <w:bookmarkEnd w:id="3"/>
            <w:r w:rsidDel="00000000" w:rsidR="00000000" w:rsidRPr="00000000">
              <w:rPr>
                <w:color w:val="000000"/>
                <w:rtl w:val="0"/>
              </w:rPr>
              <w:t xml:space="preserve">(iv) intentar influir en el proceso de toma de decisiones del poder adjudicador durante el procedimiento de adjudicación;</w:t>
            </w:r>
          </w:p>
        </w:tc>
        <w:tc>
          <w:tcPr/>
          <w:p w:rsidR="00000000" w:rsidDel="00000000" w:rsidP="00000000" w:rsidRDefault="00000000" w:rsidRPr="00000000" w14:paraId="00000029">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2A">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5ohfn75ybpxx" w:id="4"/>
            <w:bookmarkEnd w:id="4"/>
            <w:r w:rsidDel="00000000" w:rsidR="00000000" w:rsidRPr="00000000">
              <w:rPr>
                <w:color w:val="000000"/>
                <w:rtl w:val="0"/>
              </w:rPr>
              <w:t xml:space="preserve">(v) intentar obtener información confidencial que pueda conferirle ventajas indebidas en el procedimiento de adjudicación</w:t>
            </w:r>
            <w:r w:rsidDel="00000000" w:rsidR="00000000" w:rsidRPr="00000000">
              <w:rPr>
                <w:b w:val="1"/>
                <w:bCs w:val="1"/>
                <w:i w:val="1"/>
                <w:iCs w:val="1"/>
                <w:color w:val="000000"/>
                <w:rtl w:val="0"/>
              </w:rPr>
              <w:t xml:space="preserve"> ; </w:t>
            </w:r>
            <w:r w:rsidDel="00000000" w:rsidR="00000000" w:rsidRPr="00000000">
              <w:rPr>
                <w:rtl w:val="0"/>
              </w:rPr>
            </w:r>
          </w:p>
        </w:tc>
        <w:tc>
          <w:tcPr/>
          <w:p w:rsidR="00000000" w:rsidDel="00000000" w:rsidP="00000000" w:rsidRDefault="00000000" w:rsidRPr="00000000" w14:paraId="0000002C">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2D">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40" w:before="40" w:lineRule="auto"/>
              <w:ind w:left="357" w:hanging="357"/>
              <w:jc w:val="both"/>
              <w:rPr>
                <w:color w:val="000000"/>
              </w:rPr>
            </w:pPr>
            <w:r w:rsidDel="00000000" w:rsidR="00000000" w:rsidRPr="00000000">
              <w:rPr>
                <w:color w:val="000000"/>
                <w:rtl w:val="0"/>
              </w:rPr>
              <w:t xml:space="preserve">se haya declarado mediante sentencia firme que la persona es culpable de alguno de los siguientes hechos:</w:t>
            </w:r>
          </w:p>
        </w:tc>
        <w:tc>
          <w:tcPr>
            <w:gridSpan w:val="2"/>
          </w:tcPr>
          <w:p w:rsidR="00000000" w:rsidDel="00000000" w:rsidP="00000000" w:rsidRDefault="00000000" w:rsidRPr="00000000" w14:paraId="0000002F">
            <w:pPr>
              <w:spacing w:after="120" w:befor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4csp6km33bpa" w:id="5"/>
            <w:bookmarkEnd w:id="5"/>
            <w:r w:rsidDel="00000000" w:rsidR="00000000" w:rsidRPr="00000000">
              <w:rPr>
                <w:color w:val="000000"/>
                <w:rtl w:val="0"/>
              </w:rPr>
              <w:t xml:space="preserve">(i) fraude, en el sentido del artículo 3 de la Directiva (UE) 2017/1371 y del artículo 1 del Convenio relativo a la protección de los intereses financieros de las Comunidades Europeas, establecido por el Acto del Consejo de 26 de julio de 1995 ;</w:t>
            </w:r>
          </w:p>
        </w:tc>
        <w:tc>
          <w:tcPr/>
          <w:p w:rsidR="00000000" w:rsidDel="00000000" w:rsidP="00000000" w:rsidRDefault="00000000" w:rsidRPr="00000000" w14:paraId="00000032">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33">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h5t3wqwz03d6" w:id="6"/>
            <w:bookmarkEnd w:id="6"/>
            <w:r w:rsidDel="00000000" w:rsidR="00000000" w:rsidRPr="00000000">
              <w:rPr>
                <w:color w:val="000000"/>
                <w:rtl w:val="0"/>
              </w:rPr>
              <w:t xml:space="preserve">(ii) corrupción, tal como se define en el artículo 4, apartado 2, de la Directiva (UE) 2017/1371 o la corrupción activa en el sentido del artículo 3 del Convenio relativo a la lucha contra la corrupción en la que estén implicados funcionarios de las Comunidades Europeas o funcionarios de los Estados miembros de la Unión Europea, elaborado mediante el Acto del Consejo de 26 de mayo de 1997, o las conductas a que se refiere el artículo 2, apartado 1, de la Decisión Marco 2003/568/JAI del Consejo , o la corrupción tal como se define en otras leyes aplicables;</w:t>
            </w:r>
          </w:p>
        </w:tc>
        <w:tc>
          <w:tcPr/>
          <w:p w:rsidR="00000000" w:rsidDel="00000000" w:rsidP="00000000" w:rsidRDefault="00000000" w:rsidRPr="00000000" w14:paraId="00000035">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36">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xt6k5yu479el" w:id="7"/>
            <w:bookmarkEnd w:id="7"/>
            <w:r w:rsidDel="00000000" w:rsidR="00000000" w:rsidRPr="00000000">
              <w:rPr>
                <w:color w:val="000000"/>
                <w:rtl w:val="0"/>
              </w:rPr>
              <w:t xml:space="preserve">(iii) conductas relacionadas con una organización delictiva, tal y como se menciona en el artículo 2 de la Decisión Marco 2008/841/JAI del Consejo ;</w:t>
            </w:r>
          </w:p>
        </w:tc>
        <w:tc>
          <w:tcPr/>
          <w:p w:rsidR="00000000" w:rsidDel="00000000" w:rsidP="00000000" w:rsidRDefault="00000000" w:rsidRPr="00000000" w14:paraId="00000038">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39">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hi8us3pqcrr6" w:id="8"/>
            <w:bookmarkEnd w:id="8"/>
            <w:r w:rsidDel="00000000" w:rsidR="00000000" w:rsidRPr="00000000">
              <w:rPr>
                <w:color w:val="000000"/>
                <w:rtl w:val="0"/>
              </w:rPr>
              <w:t xml:space="preserve">(iv) el blanqueo de capitales o la financiación del terrorismo, en el sentido de los apartados 3, 4 y 5 del artículo 1 de la Directiva (UE) 2015/849 del Parlamento Europeo y del Consejo ;</w:t>
            </w:r>
          </w:p>
        </w:tc>
        <w:tc>
          <w:tcPr/>
          <w:p w:rsidR="00000000" w:rsidDel="00000000" w:rsidP="00000000" w:rsidRDefault="00000000" w:rsidRPr="00000000" w14:paraId="0000003B">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3C">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gj1df24qiepv" w:id="9"/>
            <w:bookmarkEnd w:id="9"/>
            <w:r w:rsidDel="00000000" w:rsidR="00000000" w:rsidRPr="00000000">
              <w:rPr>
                <w:color w:val="000000"/>
                <w:rtl w:val="0"/>
              </w:rPr>
              <w:t xml:space="preserve">(v) delitos de terrorismo o delitos relacionados con actividades terroristas, así como la incitación, la complicidad o la tentativa de cometer tales delitos, tal y como se definen en los artículos 3 y 14 y en el título III de la Directiva (UE) 2017/541 del Parlamento Europeo y del Consejo, de 15 de marzo de 2017, relativa a la lucha contra el terrorismo;</w:t>
            </w:r>
          </w:p>
        </w:tc>
        <w:tc>
          <w:tcPr/>
          <w:p w:rsidR="00000000" w:rsidDel="00000000" w:rsidP="00000000" w:rsidRDefault="00000000" w:rsidRPr="00000000" w14:paraId="0000003E">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3F">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40" w:before="40" w:lineRule="auto"/>
              <w:ind w:left="709" w:firstLine="0"/>
              <w:jc w:val="both"/>
              <w:rPr>
                <w:color w:val="000000"/>
              </w:rPr>
            </w:pPr>
            <w:bookmarkStart w:colFirst="0" w:colLast="0" w:name="_heading=h.lu37vve8uiv6" w:id="10"/>
            <w:bookmarkEnd w:id="10"/>
            <w:r w:rsidDel="00000000" w:rsidR="00000000" w:rsidRPr="00000000">
              <w:rPr>
                <w:color w:val="000000"/>
                <w:rtl w:val="0"/>
              </w:rPr>
              <w:t xml:space="preserve">(vi) el trabajo infantil u otros delitos relacionados con la trata de seres humanos tal y como se menciona en el artículo 2 de la Directiva 2011/36/UE del Parlamento Europeo y del Consejo ;</w:t>
            </w:r>
          </w:p>
        </w:tc>
        <w:tc>
          <w:tcPr/>
          <w:p w:rsidR="00000000" w:rsidDel="00000000" w:rsidP="00000000" w:rsidRDefault="00000000" w:rsidRPr="00000000" w14:paraId="00000041">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42">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haya incurrido en deficiencias graves en el cumplimiento de las obligaciones principales derivadas de la ejecución de un contrato o un acuerdo financiado con cargo al presupuesto de la Unión, lo que haya dado lugar a su resolución anticipada o a la aplicación de indemnizaciones por daños y perjuicios u otras sanciones contractuales, o que haya sido detectado tras controles, auditorías o investigaciones realizados por un poder adjudicador, la Oficina Europea de Lucha contra el Fraude (OLAF) o el Tribunal de Cuentas; </w:t>
            </w:r>
          </w:p>
        </w:tc>
        <w:tc>
          <w:tcPr/>
          <w:p w:rsidR="00000000" w:rsidDel="00000000" w:rsidP="00000000" w:rsidRDefault="00000000" w:rsidRPr="00000000" w14:paraId="00000044">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45">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bookmarkStart w:colFirst="0" w:colLast="0" w:name="_heading=h.lwylapiu0rxl" w:id="11"/>
            <w:bookmarkEnd w:id="11"/>
            <w:r w:rsidDel="00000000" w:rsidR="00000000" w:rsidRPr="00000000">
              <w:rPr>
                <w:color w:val="000000"/>
                <w:rtl w:val="0"/>
              </w:rPr>
              <w:t xml:space="preserve">se haya establecido mediante sentencia firme o resolución administrativa definitiva que la persona ha cometido una irregularidad en el sentido del artículo 1, apartado 2, del Reglamento (CE, Euratom) n.º 2988/95 del Consejo ;</w:t>
            </w:r>
          </w:p>
        </w:tc>
        <w:tc>
          <w:tcPr/>
          <w:p w:rsidR="00000000" w:rsidDel="00000000" w:rsidP="00000000" w:rsidRDefault="00000000" w:rsidRPr="00000000" w14:paraId="00000047">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48">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se haya establecido mediante sentencia firme o resolución administrativa definitiva que la persona ha creado una entidad bajo una jurisdicción diferente con la intención de eludir obligaciones fiscales, sociales o de cualquier otro tipo en la jurisdicción de su domicilio social, administración central o sede principal.</w:t>
            </w:r>
          </w:p>
        </w:tc>
        <w:tc>
          <w:tcPr/>
          <w:p w:rsidR="00000000" w:rsidDel="00000000" w:rsidP="00000000" w:rsidRDefault="00000000" w:rsidRPr="00000000" w14:paraId="0000004A">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4B">
            <w:pPr>
              <w:spacing w:after="120" w:before="24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40" w:before="40" w:lineRule="auto"/>
              <w:ind w:left="360" w:hanging="360"/>
              <w:jc w:val="both"/>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solo para personas jurídicas</w:t>
            </w:r>
            <w:r w:rsidDel="00000000" w:rsidR="00000000" w:rsidRPr="00000000">
              <w:rPr>
                <w:color w:val="000000"/>
                <w:rtl w:val="0"/>
              </w:rPr>
              <w:t xml:space="preserve">) se haya establecido mediante sentencia firme o resolución administrativa definitiva que la persona se ha constituido con la intención prevista en la letra g).</w:t>
            </w:r>
          </w:p>
        </w:tc>
        <w:tc>
          <w:tcPr/>
          <w:p w:rsidR="00000000" w:rsidDel="00000000" w:rsidP="00000000" w:rsidRDefault="00000000" w:rsidRPr="00000000" w14:paraId="0000004D">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4E">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3"/>
              </w:numPr>
              <w:spacing w:after="40" w:before="40" w:lineRule="auto"/>
              <w:ind w:left="502" w:hanging="360"/>
              <w:jc w:val="both"/>
              <w:rPr>
                <w:color w:val="000000"/>
              </w:rPr>
            </w:pPr>
            <w:r w:rsidDel="00000000" w:rsidR="00000000" w:rsidRPr="00000000">
              <w:rPr>
                <w:color w:val="000000"/>
                <w:rtl w:val="0"/>
              </w:rPr>
              <w:t xml:space="preserve">declara que, en las situaciones a que se refieren los puntos (1) (c) a (1) (h) anteriores, a falta de una sentencia firme o de una resolución administrativa definitiva, la persona es</w:t>
            </w:r>
            <w:r w:rsidDel="00000000" w:rsidR="00000000" w:rsidRPr="00000000">
              <w:rPr>
                <w:color w:val="000000"/>
                <w:vertAlign w:val="superscript"/>
              </w:rPr>
              <w:footnoteReference w:customMarkFollows="0" w:id="0"/>
            </w: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120" w:before="240" w:lineRule="auto"/>
              <w:jc w:val="both"/>
              <w:rPr/>
            </w:pPr>
            <w:r w:rsidDel="00000000" w:rsidR="00000000" w:rsidRPr="00000000">
              <w:rPr>
                <w:rtl w:val="0"/>
              </w:rPr>
              <w:t xml:space="preserve">SÍ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120" w:before="240" w:lineRule="auto"/>
              <w:jc w:val="both"/>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 xml:space="preserve"> sujeta a hechos constatados en el marco de auditorías o investigaciones llevadas a cabo por la Fiscalía Europea, el Tribunal de Cuentas o el auditor interno, o de cualquier otra verificación, auditoría o control realizado bajo la responsabilidad de un ordenador de una institución de la UE, de una oficina europea o de una agencia u organismo de la 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 xml:space="preserve"> objeto de sentencias no definitivas o de resoluciones administrativas no definitivas que puedan incluir medidas disciplinarias adoptadas por el órgano de supervisión competente encargado de verificar la aplicación de las normas deontológicas;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 xml:space="preserve"> sujeto a los hechos a los que se refieren las decisiones de las entidades o personas a las que se han encomendado tareas de ejecución del presupuesto de la 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ab/>
              <w:t xml:space="preserve"> sujeto a la información transmitida por los Estados miembros que ejecutan fondos de la Unión;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ab/>
              <w:t xml:space="preserve"> objeto de decisiones de la Comisión relativas a la infracción del Derecho de la Unión en materia de competencia o de una autoridad nacional competente relativas a la infracción del Derecho de la Unión o nacional en materia de competencia;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120" w:before="240" w:lineRule="auto"/>
              <w:jc w:val="both"/>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40" w:before="40" w:lineRule="auto"/>
              <w:ind w:left="709" w:firstLine="0"/>
              <w:jc w:val="both"/>
              <w:rPr>
                <w:color w:val="000000"/>
              </w:rPr>
            </w:pPr>
            <w:r w:rsidDel="00000000" w:rsidR="00000000" w:rsidRPr="00000000">
              <w:rPr>
                <w:color w:val="000000"/>
                <w:rtl w:val="0"/>
              </w:rPr>
              <w:t xml:space="preserve"> de la que se haya informado, por cualquier medio, de que es objeto de una investigación de la Oficina Europea de Lucha contra el Fraude (OLAF): ya sea porque la OLAF le haya dado la oportunidad de formular observaciones sobre hechos que le conciernen, o porque haya sido objeto de controles in situ por parte de la OLAF en el curso de una investigación, o porque se le haya notificado la apertura, el cierre o cualquier circunstancia relacionada con una investigación de la OLAF que le concierna.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120" w:befor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120" w:before="240" w:lineRule="auto"/>
              <w:jc w:val="both"/>
              <w:rPr/>
            </w:pPr>
            <w:r w:rsidDel="00000000" w:rsidR="00000000" w:rsidRPr="00000000">
              <w:rPr>
                <w:rtl w:val="0"/>
              </w:rPr>
              <w:t xml:space="preserve">☐</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Title"/>
        <w:rPr/>
      </w:pPr>
      <w:r w:rsidDel="00000000" w:rsidR="00000000" w:rsidRPr="00000000">
        <w:rPr>
          <w:rtl w:val="0"/>
        </w:rPr>
        <w:t xml:space="preserve">II – Situaciones de exclusión relativas a personas físicas o jurídicas con poder de representación, de decisión o de control sobre la persona jurídica y los beneficiarios efectivos</w:t>
      </w:r>
    </w:p>
    <w:tbl>
      <w:tblPr>
        <w:tblStyle w:val="Table3"/>
        <w:tblW w:w="96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47"/>
        <w:gridCol w:w="670"/>
        <w:gridCol w:w="614"/>
        <w:gridCol w:w="630"/>
        <w:tblGridChange w:id="0">
          <w:tblGrid>
            <w:gridCol w:w="7747"/>
            <w:gridCol w:w="670"/>
            <w:gridCol w:w="614"/>
            <w:gridCol w:w="630"/>
          </w:tblGrid>
        </w:tblGridChange>
      </w:tblGrid>
      <w:tr>
        <w:trPr>
          <w:cantSplit w:val="0"/>
          <w:tblHeader w:val="0"/>
        </w:trPr>
        <w:tc>
          <w:tcPr>
            <w:vAlign w:val="center"/>
          </w:tcPr>
          <w:p w:rsidR="00000000" w:rsidDel="00000000" w:rsidP="00000000" w:rsidRDefault="00000000" w:rsidRPr="00000000" w14:paraId="00000066">
            <w:pPr>
              <w:numPr>
                <w:ilvl w:val="0"/>
                <w:numId w:val="3"/>
              </w:numPr>
              <w:spacing w:after="40" w:before="40" w:lineRule="auto"/>
              <w:ind w:left="502" w:hanging="360"/>
              <w:jc w:val="both"/>
              <w:rPr/>
            </w:pPr>
            <w:r w:rsidDel="00000000" w:rsidR="00000000" w:rsidRPr="00000000">
              <w:rPr>
                <w:rtl w:val="0"/>
              </w:rPr>
              <w:t xml:space="preserve">declara que una persona física o jurídica que sea miembro del órgano de administración, dirección o supervisión de la persona jurídica mencionada anteriormente, o que tenga facultades de representación, decisión o control respecto a dicha persona jurídica (esto incluye, por ejemplo, a los administradores de la empresa, los miembros de los órganos de dirección o supervisión, y los casos en que una persona física o jurídica posea la mayoría de las acciones), o un beneficiario efectivo de la persona (tal como se menciona en el punto 6 del artículo 3 de la Directiva (UE) n.º 2015/849) se encuentre en una de las siguientes situaciones: </w:t>
            </w:r>
          </w:p>
        </w:tc>
        <w:tc>
          <w:tcPr/>
          <w:p w:rsidR="00000000" w:rsidDel="00000000" w:rsidP="00000000" w:rsidRDefault="00000000" w:rsidRPr="00000000" w14:paraId="00000067">
            <w:pPr>
              <w:spacing w:after="120" w:before="240" w:lineRule="auto"/>
              <w:jc w:val="both"/>
              <w:rPr/>
            </w:pPr>
            <w:r w:rsidDel="00000000" w:rsidR="00000000" w:rsidRPr="00000000">
              <w:rPr>
                <w:rtl w:val="0"/>
              </w:rPr>
              <w:t xml:space="preserve">SÍ</w:t>
            </w:r>
          </w:p>
        </w:tc>
        <w:tc>
          <w:tcPr/>
          <w:p w:rsidR="00000000" w:rsidDel="00000000" w:rsidP="00000000" w:rsidRDefault="00000000" w:rsidRPr="00000000" w14:paraId="00000068">
            <w:pPr>
              <w:spacing w:after="120" w:before="240" w:lineRule="auto"/>
              <w:jc w:val="both"/>
              <w:rPr/>
            </w:pPr>
            <w:r w:rsidDel="00000000" w:rsidR="00000000" w:rsidRPr="00000000">
              <w:rPr>
                <w:rtl w:val="0"/>
              </w:rPr>
              <w:t xml:space="preserve">NO</w:t>
            </w:r>
          </w:p>
        </w:tc>
        <w:tc>
          <w:tcPr/>
          <w:p w:rsidR="00000000" w:rsidDel="00000000" w:rsidP="00000000" w:rsidRDefault="00000000" w:rsidRPr="00000000" w14:paraId="00000069">
            <w:pPr>
              <w:spacing w:after="120" w:before="240" w:lineRule="auto"/>
              <w:jc w:val="both"/>
              <w:rPr/>
            </w:pPr>
            <w:r w:rsidDel="00000000" w:rsidR="00000000" w:rsidRPr="00000000">
              <w:rPr>
                <w:rtl w:val="0"/>
              </w:rPr>
              <w:t xml:space="preserve">N/A</w:t>
            </w:r>
          </w:p>
        </w:tc>
      </w:tr>
      <w:tr>
        <w:trPr>
          <w:cantSplit w:val="0"/>
          <w:tblHeader w:val="0"/>
        </w:trPr>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(1)(c) anterior (falta profesional grave)</w:t>
            </w:r>
          </w:p>
        </w:tc>
        <w:tc>
          <w:tcPr>
            <w:vAlign w:val="center"/>
          </w:tcPr>
          <w:p w:rsidR="00000000" w:rsidDel="00000000" w:rsidP="00000000" w:rsidRDefault="00000000" w:rsidRPr="00000000" w14:paraId="0000006B">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6C">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6D">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(1)(d) anterior (fraude, corrupción u otro delito)</w:t>
            </w:r>
          </w:p>
        </w:tc>
        <w:tc>
          <w:tcPr>
            <w:vAlign w:val="center"/>
          </w:tcPr>
          <w:p w:rsidR="00000000" w:rsidDel="00000000" w:rsidP="00000000" w:rsidRDefault="00000000" w:rsidRPr="00000000" w14:paraId="0000006F">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70">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71">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(1)(e) anterior (deficiencias significativas en la ejecución de un contrato)</w:t>
            </w:r>
          </w:p>
        </w:tc>
        <w:tc>
          <w:tcPr>
            <w:vAlign w:val="center"/>
          </w:tcPr>
          <w:p w:rsidR="00000000" w:rsidDel="00000000" w:rsidP="00000000" w:rsidRDefault="00000000" w:rsidRPr="00000000" w14:paraId="00000073">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74">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75">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(1)(f) anterior (irregularidad)</w:t>
            </w:r>
          </w:p>
        </w:tc>
        <w:tc>
          <w:tcPr>
            <w:vAlign w:val="center"/>
          </w:tcPr>
          <w:p w:rsidR="00000000" w:rsidDel="00000000" w:rsidP="00000000" w:rsidRDefault="00000000" w:rsidRPr="00000000" w14:paraId="00000077">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78">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79">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(1)(g) anterior (creación de una entidad con la intención de eludir obligaciones legales)</w:t>
            </w:r>
          </w:p>
        </w:tc>
        <w:tc>
          <w:tcPr>
            <w:vAlign w:val="center"/>
          </w:tcPr>
          <w:p w:rsidR="00000000" w:rsidDel="00000000" w:rsidP="00000000" w:rsidRDefault="00000000" w:rsidRPr="00000000" w14:paraId="0000007B">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7C">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7D">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(1)(h) anterior (persona creada con la intención de eludir obligaciones legales)</w:t>
            </w:r>
          </w:p>
        </w:tc>
        <w:tc>
          <w:tcPr>
            <w:vAlign w:val="center"/>
          </w:tcPr>
          <w:p w:rsidR="00000000" w:rsidDel="00000000" w:rsidP="00000000" w:rsidRDefault="00000000" w:rsidRPr="00000000" w14:paraId="0000007F">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80">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81">
            <w:pPr>
              <w:spacing w:after="120" w:before="240" w:lineRule="auto"/>
              <w:jc w:val="both"/>
              <w:rPr/>
            </w:pPr>
            <w:r w:rsidDel="00000000" w:rsidR="00000000" w:rsidRPr="00000000">
              <w:rPr>
                <w:rtl w:val="0"/>
              </w:rPr>
              <w:t xml:space="preserve">☐</w:t>
            </w:r>
          </w:p>
        </w:tc>
      </w:tr>
    </w:tbl>
    <w:p w:rsidR="00000000" w:rsidDel="00000000" w:rsidP="00000000" w:rsidRDefault="00000000" w:rsidRPr="00000000" w14:paraId="00000082">
      <w:pPr>
        <w:pStyle w:val="Title"/>
        <w:rPr/>
      </w:pPr>
      <w:r w:rsidDel="00000000" w:rsidR="00000000" w:rsidRPr="00000000">
        <w:rPr>
          <w:rtl w:val="0"/>
        </w:rPr>
        <w:t xml:space="preserve">III – Situaciones de exclusión relativas a personas físicas o jurídicas que asumen responsabilidad ilimitada por las deudas de la persona jurídica</w:t>
      </w:r>
    </w:p>
    <w:tbl>
      <w:tblPr>
        <w:tblStyle w:val="Table4"/>
        <w:tblW w:w="96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47"/>
        <w:gridCol w:w="670"/>
        <w:gridCol w:w="614"/>
        <w:gridCol w:w="630"/>
        <w:tblGridChange w:id="0">
          <w:tblGrid>
            <w:gridCol w:w="7747"/>
            <w:gridCol w:w="670"/>
            <w:gridCol w:w="614"/>
            <w:gridCol w:w="630"/>
          </w:tblGrid>
        </w:tblGridChange>
      </w:tblGrid>
      <w:tr>
        <w:trPr>
          <w:cantSplit w:val="0"/>
          <w:tblHeader w:val="0"/>
        </w:trPr>
        <w:tc>
          <w:tcPr/>
          <w:p w:rsidR="00000000" w:rsidDel="00000000" w:rsidP="00000000" w:rsidRDefault="00000000" w:rsidRPr="00000000" w14:paraId="00000083">
            <w:pPr>
              <w:numPr>
                <w:ilvl w:val="0"/>
                <w:numId w:val="3"/>
              </w:numPr>
              <w:spacing w:after="40" w:before="40" w:lineRule="auto"/>
              <w:ind w:left="502" w:hanging="360"/>
              <w:jc w:val="both"/>
              <w:rPr/>
            </w:pPr>
            <w:r w:rsidDel="00000000" w:rsidR="00000000" w:rsidRPr="00000000">
              <w:rPr>
                <w:rtl w:val="0"/>
              </w:rPr>
              <w:t xml:space="preserve"> declara que una persona física o jurídica que asume responsabilidad ilimitada por las deudas de la persona jurídica mencionada anteriormente se encuentra en una de las siguientes situaciones [</w:t>
            </w:r>
            <w:r w:rsidDel="00000000" w:rsidR="00000000" w:rsidRPr="00000000">
              <w:rPr>
                <w:b w:val="1"/>
                <w:bCs w:val="1"/>
                <w:i w:val="1"/>
                <w:iCs w:val="1"/>
                <w:u w:val="single"/>
                <w:rtl w:val="0"/>
              </w:rPr>
              <w:t xml:space="preserve">En caso afirmativo, indique en un anexo a la presente declaración de qué situación se trata y el nombre o nombres de la persona o personas afectadas, junto con una breve explicación</w:t>
            </w:r>
            <w:r w:rsidDel="00000000" w:rsidR="00000000" w:rsidRPr="00000000">
              <w:rPr>
                <w:rtl w:val="0"/>
              </w:rPr>
              <w:t xml:space="preserve">]: </w:t>
            </w:r>
          </w:p>
        </w:tc>
        <w:tc>
          <w:tcPr/>
          <w:p w:rsidR="00000000" w:rsidDel="00000000" w:rsidP="00000000" w:rsidRDefault="00000000" w:rsidRPr="00000000" w14:paraId="00000084">
            <w:pPr>
              <w:spacing w:after="120" w:before="240" w:lineRule="auto"/>
              <w:jc w:val="both"/>
              <w:rPr/>
            </w:pPr>
            <w:r w:rsidDel="00000000" w:rsidR="00000000" w:rsidRPr="00000000">
              <w:rPr>
                <w:rtl w:val="0"/>
              </w:rPr>
              <w:t xml:space="preserve">SÍ</w:t>
            </w:r>
          </w:p>
        </w:tc>
        <w:tc>
          <w:tcPr/>
          <w:p w:rsidR="00000000" w:rsidDel="00000000" w:rsidP="00000000" w:rsidRDefault="00000000" w:rsidRPr="00000000" w14:paraId="00000085">
            <w:pPr>
              <w:spacing w:after="120" w:before="240" w:lineRule="auto"/>
              <w:jc w:val="both"/>
              <w:rPr/>
            </w:pPr>
            <w:r w:rsidDel="00000000" w:rsidR="00000000" w:rsidRPr="00000000">
              <w:rPr>
                <w:rtl w:val="0"/>
              </w:rPr>
              <w:t xml:space="preserve">NO</w:t>
            </w:r>
          </w:p>
        </w:tc>
        <w:tc>
          <w:tcPr/>
          <w:p w:rsidR="00000000" w:rsidDel="00000000" w:rsidP="00000000" w:rsidRDefault="00000000" w:rsidRPr="00000000" w14:paraId="00000086">
            <w:pPr>
              <w:spacing w:after="120" w:before="240" w:lineRule="auto"/>
              <w:jc w:val="both"/>
              <w:rPr/>
            </w:pPr>
            <w:r w:rsidDel="00000000" w:rsidR="00000000" w:rsidRPr="00000000">
              <w:rPr>
                <w:rtl w:val="0"/>
              </w:rPr>
              <w:t xml:space="preserve">N/A</w:t>
            </w:r>
          </w:p>
        </w:tc>
      </w:tr>
      <w:tr>
        <w:trPr>
          <w:cantSplit w:val="0"/>
          <w:tblHeader w:val="0"/>
        </w:trPr>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(a) anterior (quiebra)</w:t>
            </w:r>
          </w:p>
        </w:tc>
        <w:tc>
          <w:tcPr>
            <w:vAlign w:val="center"/>
          </w:tcPr>
          <w:p w:rsidR="00000000" w:rsidDel="00000000" w:rsidP="00000000" w:rsidRDefault="00000000" w:rsidRPr="00000000" w14:paraId="00000088">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89">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8A">
            <w:pPr>
              <w:spacing w:after="120" w:before="240" w:lineRule="auto"/>
              <w:jc w:val="both"/>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Situación (b) anterior (incumplimiento en el pago de impuestos o cotizaciones a la seguridad social)</w:t>
            </w:r>
          </w:p>
        </w:tc>
        <w:tc>
          <w:tcPr>
            <w:vAlign w:val="center"/>
          </w:tcPr>
          <w:p w:rsidR="00000000" w:rsidDel="00000000" w:rsidP="00000000" w:rsidRDefault="00000000" w:rsidRPr="00000000" w14:paraId="0000008C">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8D">
            <w:pPr>
              <w:spacing w:after="120" w:before="240" w:lineRule="auto"/>
              <w:jc w:val="both"/>
              <w:rPr/>
            </w:pPr>
            <w:r w:rsidDel="00000000" w:rsidR="00000000" w:rsidRPr="00000000">
              <w:rPr>
                <w:rtl w:val="0"/>
              </w:rPr>
              <w:t xml:space="preserve">☐</w:t>
            </w:r>
          </w:p>
        </w:tc>
        <w:tc>
          <w:tcPr>
            <w:vAlign w:val="center"/>
          </w:tcPr>
          <w:p w:rsidR="00000000" w:rsidDel="00000000" w:rsidP="00000000" w:rsidRDefault="00000000" w:rsidRPr="00000000" w14:paraId="0000008E">
            <w:pPr>
              <w:spacing w:after="120" w:before="240" w:lineRule="auto"/>
              <w:jc w:val="both"/>
              <w:rPr/>
            </w:pPr>
            <w:r w:rsidDel="00000000" w:rsidR="00000000" w:rsidRPr="00000000">
              <w:rPr>
                <w:rtl w:val="0"/>
              </w:rPr>
              <w:t xml:space="preserve">☐</w:t>
            </w:r>
          </w:p>
        </w:tc>
      </w:tr>
    </w:tbl>
    <w:p w:rsidR="00000000" w:rsidDel="00000000" w:rsidP="00000000" w:rsidRDefault="00000000" w:rsidRPr="00000000" w14:paraId="0000008F">
      <w:pPr>
        <w:pStyle w:val="Title"/>
        <w:rPr/>
      </w:pPr>
      <w:r w:rsidDel="00000000" w:rsidR="00000000" w:rsidRPr="00000000">
        <w:rPr>
          <w:rtl w:val="0"/>
        </w:rPr>
        <w:t xml:space="preserve">IV – Otros motivos de denegación en el marco de este procedimiento</w:t>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7"/>
        <w:gridCol w:w="670"/>
        <w:gridCol w:w="637"/>
        <w:tblGridChange w:id="0">
          <w:tblGrid>
            <w:gridCol w:w="8327"/>
            <w:gridCol w:w="670"/>
            <w:gridCol w:w="637"/>
          </w:tblGrid>
        </w:tblGridChange>
      </w:tblGrid>
      <w:tr>
        <w:trPr>
          <w:cantSplit w:val="0"/>
          <w:tblHeader w:val="0"/>
        </w:trPr>
        <w:tc>
          <w:tcPr/>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spacing w:after="40" w:before="40" w:lineRule="auto"/>
              <w:ind w:left="502" w:hanging="360"/>
              <w:jc w:val="both"/>
              <w:rPr>
                <w:color w:val="000000"/>
              </w:rPr>
            </w:pPr>
            <w:r w:rsidDel="00000000" w:rsidR="00000000" w:rsidRPr="00000000">
              <w:rPr>
                <w:color w:val="000000"/>
                <w:rtl w:val="0"/>
              </w:rPr>
              <w:t xml:space="preserve"> declara que la persona mencionada anteriormente:</w:t>
            </w:r>
          </w:p>
        </w:tc>
        <w:tc>
          <w:tcPr/>
          <w:p w:rsidR="00000000" w:rsidDel="00000000" w:rsidP="00000000" w:rsidRDefault="00000000" w:rsidRPr="00000000" w14:paraId="00000091">
            <w:pPr>
              <w:spacing w:after="120" w:before="240" w:lineRule="auto"/>
              <w:jc w:val="both"/>
              <w:rPr/>
            </w:pPr>
            <w:r w:rsidDel="00000000" w:rsidR="00000000" w:rsidRPr="00000000">
              <w:rPr>
                <w:rtl w:val="0"/>
              </w:rPr>
              <w:t xml:space="preserve">SÍ</w:t>
            </w:r>
          </w:p>
        </w:tc>
        <w:tc>
          <w:tcPr/>
          <w:p w:rsidR="00000000" w:rsidDel="00000000" w:rsidP="00000000" w:rsidRDefault="00000000" w:rsidRPr="00000000" w14:paraId="00000092">
            <w:pPr>
              <w:spacing w:after="120" w:before="24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40" w:before="40" w:lineRule="auto"/>
              <w:ind w:left="360" w:firstLine="0"/>
              <w:jc w:val="both"/>
              <w:rPr>
                <w:color w:val="000000"/>
              </w:rPr>
            </w:pPr>
            <w:r w:rsidDel="00000000" w:rsidR="00000000" w:rsidRPr="00000000">
              <w:rPr>
                <w:color w:val="000000"/>
                <w:rtl w:val="0"/>
              </w:rPr>
              <w:t xml:space="preserve">Participó anteriormente en la elaboración de los documentos de licitación utilizados en este procedimiento de adjudicación, lo que supuso una violación del principio de igualdad de trato, incluida una distorsión de la competencia que no puede subsanarse de otro modo. </w:t>
            </w:r>
          </w:p>
        </w:tc>
        <w:tc>
          <w:tcPr/>
          <w:p w:rsidR="00000000" w:rsidDel="00000000" w:rsidP="00000000" w:rsidRDefault="00000000" w:rsidRPr="00000000" w14:paraId="00000094">
            <w:pPr>
              <w:spacing w:after="120" w:before="240" w:lineRule="auto"/>
              <w:jc w:val="both"/>
              <w:rPr/>
            </w:pPr>
            <w:r w:rsidDel="00000000" w:rsidR="00000000" w:rsidRPr="00000000">
              <w:rPr>
                <w:rtl w:val="0"/>
              </w:rPr>
              <w:t xml:space="preserve">☐</w:t>
            </w:r>
          </w:p>
        </w:tc>
        <w:tc>
          <w:tcPr/>
          <w:p w:rsidR="00000000" w:rsidDel="00000000" w:rsidP="00000000" w:rsidRDefault="00000000" w:rsidRPr="00000000" w14:paraId="00000095">
            <w:pPr>
              <w:spacing w:after="120" w:before="240" w:lineRule="auto"/>
              <w:jc w:val="both"/>
              <w:rPr/>
            </w:pPr>
            <w:r w:rsidDel="00000000" w:rsidR="00000000" w:rsidRPr="00000000">
              <w:rPr>
                <w:rtl w:val="0"/>
              </w:rPr>
              <w:t xml:space="preserve">☐</w:t>
            </w:r>
          </w:p>
        </w:tc>
      </w:tr>
    </w:tbl>
    <w:p w:rsidR="00000000" w:rsidDel="00000000" w:rsidP="00000000" w:rsidRDefault="00000000" w:rsidRPr="00000000" w14:paraId="00000096">
      <w:pPr>
        <w:pStyle w:val="Title"/>
        <w:rPr/>
      </w:pPr>
      <w:r w:rsidDel="00000000" w:rsidR="00000000" w:rsidRPr="00000000">
        <w:rPr>
          <w:rtl w:val="0"/>
        </w:rPr>
        <w:t xml:space="preserve">V – Medidas correctoras</w:t>
      </w:r>
    </w:p>
    <w:p w:rsidR="00000000" w:rsidDel="00000000" w:rsidP="00000000" w:rsidRDefault="00000000" w:rsidRPr="00000000" w14:paraId="00000097">
      <w:pPr>
        <w:spacing w:after="120" w:before="120" w:lineRule="auto"/>
        <w:jc w:val="both"/>
        <w:rPr>
          <w:color w:val="000000"/>
        </w:rPr>
      </w:pPr>
      <w:r w:rsidDel="00000000" w:rsidR="00000000" w:rsidRPr="00000000">
        <w:rPr>
          <w:rtl w:val="0"/>
        </w:rPr>
        <w:t xml:space="preserve">Si la persona declara alguna de las </w:t>
      </w:r>
      <w:r w:rsidDel="00000000" w:rsidR="00000000" w:rsidRPr="00000000">
        <w:rPr>
          <w:color w:val="000000"/>
          <w:rtl w:val="0"/>
        </w:rPr>
        <w:t xml:space="preserve">situaciones de exclusión enumeradas anteriormente, podrá indicar las medidas correctoras que haya adoptado para subsanar la situación de exclusión, a fin de que el ordenador pueda determinar si dichas medidas son suficientes para demostrar su fiabilidad. Esto puede incluir, por ejemplo, medidas técnicas, organizativas y de personal para evitar que se repita la situación, la indemnización por daños y perjuicios o el pago de multas o de cualquier impuesto o cotización a la seguridad social. Las pruebas documentales pertinentes que ilustren las medidas correctoras adoptadas deberán adjuntarse a la presente declaración. Esto no se aplica a las situaciones a las que se refiere el punto 1, letra d), de la presente declaración.</w:t>
      </w:r>
    </w:p>
    <w:p w:rsidR="00000000" w:rsidDel="00000000" w:rsidP="00000000" w:rsidRDefault="00000000" w:rsidRPr="00000000" w14:paraId="00000098">
      <w:pPr>
        <w:spacing w:after="40" w:before="40" w:lineRule="auto"/>
        <w:jc w:val="both"/>
        <w:rPr>
          <w:b w:val="1"/>
          <w:bCs w:val="1"/>
          <w:i w:val="1"/>
          <w:iCs w:val="1"/>
        </w:rPr>
      </w:pPr>
      <w:r w:rsidDel="00000000" w:rsidR="00000000" w:rsidRPr="00000000">
        <w:rPr>
          <w:b w:val="1"/>
          <w:bCs w:val="1"/>
          <w:i w:val="1"/>
          <w:iCs w:val="1"/>
          <w:rtl w:val="0"/>
        </w:rPr>
        <w:t xml:space="preserve">La persona mencionada anteriormente deberá informar inmediatamente al FRM de cualquier cambio en las situaciones declaradas.</w:t>
      </w:r>
    </w:p>
    <w:p w:rsidR="00000000" w:rsidDel="00000000" w:rsidP="00000000" w:rsidRDefault="00000000" w:rsidRPr="00000000" w14:paraId="00000099">
      <w:pPr>
        <w:spacing w:after="40" w:before="40" w:lineRule="auto"/>
        <w:jc w:val="both"/>
        <w:rPr>
          <w:b w:val="1"/>
          <w:bCs w:val="1"/>
          <w:i w:val="1"/>
          <w:iCs w:val="1"/>
        </w:rPr>
      </w:pPr>
      <w:r w:rsidDel="00000000" w:rsidR="00000000" w:rsidRPr="00000000">
        <w:rPr>
          <w:rtl w:val="0"/>
        </w:rPr>
      </w:r>
    </w:p>
    <w:p w:rsidR="00000000" w:rsidDel="00000000" w:rsidP="00000000" w:rsidRDefault="00000000" w:rsidRPr="00000000" w14:paraId="0000009A">
      <w:pPr>
        <w:spacing w:after="40" w:before="40" w:lineRule="auto"/>
        <w:jc w:val="both"/>
        <w:rPr>
          <w:b w:val="1"/>
          <w:bCs w:val="1"/>
          <w:i w:val="1"/>
          <w:iCs w:val="1"/>
        </w:rPr>
      </w:pPr>
      <w:r w:rsidDel="00000000" w:rsidR="00000000" w:rsidRPr="00000000">
        <w:rPr>
          <w:b w:val="1"/>
          <w:bCs w:val="1"/>
          <w:i w:val="1"/>
          <w:iCs w:val="1"/>
          <w:rtl w:val="0"/>
        </w:rPr>
        <w:t xml:space="preserve">La persona mencionada anteriormente podrá ser objeto de exclusión de este procedimiento si alguna de las declaraciones o la información facilitada como condición para participar en este procedimiento resultara ser falsa.</w:t>
      </w:r>
    </w:p>
    <w:p w:rsidR="00000000" w:rsidDel="00000000" w:rsidP="00000000" w:rsidRDefault="00000000" w:rsidRPr="00000000" w14:paraId="0000009B">
      <w:pPr>
        <w:spacing w:after="40" w:before="40" w:lineRule="auto"/>
        <w:jc w:val="both"/>
        <w:rPr>
          <w:b w:val="1"/>
          <w:bCs w:val="1"/>
          <w:i w:val="1"/>
          <w:iCs w:val="1"/>
        </w:rPr>
      </w:pPr>
      <w:r w:rsidDel="00000000" w:rsidR="00000000" w:rsidRPr="00000000">
        <w:rPr>
          <w:rtl w:val="0"/>
        </w:rPr>
      </w:r>
    </w:p>
    <w:p w:rsidR="00000000" w:rsidDel="00000000" w:rsidP="00000000" w:rsidRDefault="00000000" w:rsidRPr="00000000" w14:paraId="0000009C">
      <w:pPr>
        <w:tabs>
          <w:tab w:val="left" w:leader="none" w:pos="4395"/>
          <w:tab w:val="left" w:leader="none" w:pos="7797"/>
        </w:tabs>
        <w:spacing w:after="40" w:before="40" w:lineRule="auto"/>
        <w:jc w:val="both"/>
        <w:rPr/>
      </w:pPr>
      <w:r w:rsidDel="00000000" w:rsidR="00000000" w:rsidRPr="00000000">
        <w:rPr>
          <w:rtl w:val="0"/>
        </w:rPr>
      </w:r>
    </w:p>
    <w:p w:rsidR="00000000" w:rsidDel="00000000" w:rsidP="00000000" w:rsidRDefault="00000000" w:rsidRPr="00000000" w14:paraId="0000009D">
      <w:pPr>
        <w:pStyle w:val="Title"/>
        <w:rPr/>
      </w:pPr>
      <w:r w:rsidDel="00000000" w:rsidR="00000000" w:rsidRPr="00000000">
        <w:rPr>
          <w:rtl w:val="0"/>
        </w:rPr>
        <w:t xml:space="preserve">VI I – FIRMA</w:t>
      </w:r>
    </w:p>
    <w:p w:rsidR="00000000" w:rsidDel="00000000" w:rsidP="00000000" w:rsidRDefault="00000000" w:rsidRPr="00000000" w14:paraId="0000009E">
      <w:pPr>
        <w:tabs>
          <w:tab w:val="left" w:leader="none" w:pos="4395"/>
          <w:tab w:val="left" w:leader="none" w:pos="7797"/>
        </w:tabs>
        <w:spacing w:after="40" w:before="40" w:lineRule="auto"/>
        <w:jc w:val="both"/>
        <w:rPr/>
      </w:pPr>
      <w:r w:rsidDel="00000000" w:rsidR="00000000" w:rsidRPr="00000000">
        <w:rPr>
          <w:rtl w:val="0"/>
        </w:rPr>
      </w:r>
    </w:p>
    <w:p w:rsidR="00000000" w:rsidDel="00000000" w:rsidP="00000000" w:rsidRDefault="00000000" w:rsidRPr="00000000" w14:paraId="0000009F">
      <w:pPr>
        <w:tabs>
          <w:tab w:val="left" w:leader="none" w:pos="4395"/>
          <w:tab w:val="left" w:leader="none" w:pos="7797"/>
        </w:tabs>
        <w:spacing w:after="40" w:before="40" w:lineRule="auto"/>
        <w:jc w:val="both"/>
        <w:rPr/>
      </w:pPr>
      <w:r w:rsidDel="00000000" w:rsidR="00000000" w:rsidRPr="00000000">
        <w:rPr>
          <w:rtl w:val="0"/>
        </w:rPr>
        <w:t xml:space="preserve">Nombre y apellido(s):</w:t>
      </w:r>
    </w:p>
    <w:p w:rsidR="00000000" w:rsidDel="00000000" w:rsidP="00000000" w:rsidRDefault="00000000" w:rsidRPr="00000000" w14:paraId="000000A0">
      <w:pPr>
        <w:tabs>
          <w:tab w:val="left" w:leader="none" w:pos="4395"/>
          <w:tab w:val="left" w:leader="none" w:pos="7797"/>
        </w:tabs>
        <w:spacing w:after="40" w:before="40" w:lineRule="auto"/>
        <w:jc w:val="both"/>
        <w:rPr/>
      </w:pPr>
      <w:r w:rsidDel="00000000" w:rsidR="00000000" w:rsidRPr="00000000">
        <w:rPr>
          <w:rtl w:val="0"/>
        </w:rPr>
        <w:t xml:space="preserve">Cargo:</w:t>
      </w:r>
    </w:p>
    <w:p w:rsidR="00000000" w:rsidDel="00000000" w:rsidP="00000000" w:rsidRDefault="00000000" w:rsidRPr="00000000" w14:paraId="000000A1">
      <w:pPr>
        <w:tabs>
          <w:tab w:val="left" w:leader="none" w:pos="4395"/>
          <w:tab w:val="left" w:leader="none" w:pos="7797"/>
        </w:tabs>
        <w:spacing w:after="40" w:before="40" w:lineRule="auto"/>
        <w:jc w:val="both"/>
        <w:rPr/>
      </w:pPr>
      <w:r w:rsidDel="00000000" w:rsidR="00000000" w:rsidRPr="00000000">
        <w:rPr>
          <w:rtl w:val="0"/>
        </w:rPr>
        <w:t xml:space="preserve">Fecha:</w:t>
      </w:r>
    </w:p>
    <w:p w:rsidR="00000000" w:rsidDel="00000000" w:rsidP="00000000" w:rsidRDefault="00000000" w:rsidRPr="00000000" w14:paraId="000000A2">
      <w:pPr>
        <w:tabs>
          <w:tab w:val="left" w:leader="none" w:pos="4395"/>
          <w:tab w:val="left" w:leader="none" w:pos="7797"/>
        </w:tabs>
        <w:spacing w:after="40" w:before="40" w:lineRule="auto"/>
        <w:jc w:val="both"/>
        <w:rPr/>
      </w:pPr>
      <w:r w:rsidDel="00000000" w:rsidR="00000000" w:rsidRPr="00000000">
        <w:rPr>
          <w:rtl w:val="0"/>
        </w:rPr>
        <w:t xml:space="preserve">Firma</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A3">
      <w:pPr>
        <w:tabs>
          <w:tab w:val="left" w:leader="none" w:pos="4395"/>
          <w:tab w:val="left" w:leader="none" w:pos="7797"/>
        </w:tabs>
        <w:spacing w:after="40" w:before="40" w:lineRule="auto"/>
        <w:jc w:val="both"/>
        <w:rPr/>
      </w:pP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-399414</wp:posOffset>
          </wp:positionH>
          <wp:positionV relativeFrom="paragraph">
            <wp:posOffset>190500</wp:posOffset>
          </wp:positionV>
          <wp:extent cx="1543050" cy="3746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374650"/>
                  </a:xfrm>
                  <a:prstGeom prst="rect"/>
                  <a:ln/>
                </pic:spPr>
              </pic:pic>
            </a:graphicData>
          </a:graphic>
        </wp:anchor>
      </w:drawing>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5600700</wp:posOffset>
          </wp:positionH>
          <wp:positionV relativeFrom="paragraph">
            <wp:posOffset>15240</wp:posOffset>
          </wp:positionV>
          <wp:extent cx="724217" cy="419717"/>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24217" cy="419717"/>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declaración prevista en este punto (2) es voluntaria y no puede tener efectos jurídicos adversos para el operador económico hasta que se cumplan las condiciones establecidas en el artículo 141, apartado 1, letra a), del Reglamento Financiero.</w:t>
      </w:r>
    </w:p>
  </w:footnote>
  <w:footnote w:id="1">
    <w:p w:rsidR="00000000" w:rsidDel="00000000" w:rsidP="00000000" w:rsidRDefault="00000000" w:rsidRPr="00000000" w14:paraId="000000A5">
      <w:pPr>
        <w:rPr>
          <w:i w:val="1"/>
          <w:iCs w:val="1"/>
          <w:sz w:val="18"/>
          <w:szCs w:val="18"/>
          <w:highlight w:val="lightGray"/>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iCs w:val="1"/>
          <w:sz w:val="18"/>
          <w:szCs w:val="18"/>
          <w:highlight w:val="lightGray"/>
          <w:rtl w:val="0"/>
        </w:rPr>
        <w:t xml:space="preserve">La declaración deberá firmarse mediante:</w:t>
      </w:r>
    </w:p>
    <w:p w:rsidR="00000000" w:rsidDel="00000000" w:rsidP="00000000" w:rsidRDefault="00000000" w:rsidRPr="00000000" w14:paraId="000000A6">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0A7">
      <w:pPr>
        <w:numPr>
          <w:ilvl w:val="0"/>
          <w:numId w:val="2"/>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Firma electrónica (opción recomendada):</w:t>
      </w:r>
    </w:p>
    <w:p w:rsidR="00000000" w:rsidDel="00000000" w:rsidP="00000000" w:rsidRDefault="00000000" w:rsidRPr="00000000" w14:paraId="000000A8">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0A9">
      <w:pPr>
        <w:jc w:val="both"/>
        <w:rPr>
          <w:i w:val="1"/>
          <w:iCs w:val="1"/>
          <w:sz w:val="18"/>
          <w:szCs w:val="18"/>
          <w:highlight w:val="lightGray"/>
        </w:rPr>
      </w:pPr>
      <w:r w:rsidDel="00000000" w:rsidR="00000000" w:rsidRPr="00000000">
        <w:rPr>
          <w:i w:val="1"/>
          <w:iCs w:val="1"/>
          <w:sz w:val="18"/>
          <w:szCs w:val="18"/>
          <w:highlight w:val="lightGray"/>
          <w:rtl w:val="0"/>
        </w:rPr>
        <w:t xml:space="preserve">En caso de que tenga la posibilidad de firmar la declaración utilizando una firma electrónica cualificada (QES), haga que su(s) representante(s) autorizado(s) la firme(n) electrónicamente. </w:t>
      </w:r>
    </w:p>
    <w:p w:rsidR="00000000" w:rsidDel="00000000" w:rsidP="00000000" w:rsidRDefault="00000000" w:rsidRPr="00000000" w14:paraId="000000AA">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0AB">
      <w:pPr>
        <w:numPr>
          <w:ilvl w:val="0"/>
          <w:numId w:val="2"/>
        </w:numPr>
        <w:ind w:left="720" w:hanging="360"/>
        <w:jc w:val="both"/>
        <w:rPr>
          <w:i w:val="1"/>
          <w:iCs w:val="1"/>
          <w:sz w:val="18"/>
          <w:szCs w:val="18"/>
          <w:highlight w:val="lightGray"/>
        </w:rPr>
      </w:pPr>
      <w:r w:rsidDel="00000000" w:rsidR="00000000" w:rsidRPr="00000000">
        <w:rPr>
          <w:i w:val="1"/>
          <w:iCs w:val="1"/>
          <w:sz w:val="18"/>
          <w:szCs w:val="18"/>
          <w:highlight w:val="lightGray"/>
          <w:rtl w:val="0"/>
        </w:rPr>
        <w:t xml:space="preserve">Firma manuscrita:</w:t>
      </w:r>
    </w:p>
    <w:p w:rsidR="00000000" w:rsidDel="00000000" w:rsidP="00000000" w:rsidRDefault="00000000" w:rsidRPr="00000000" w14:paraId="000000AC">
      <w:pPr>
        <w:jc w:val="both"/>
        <w:rPr>
          <w:i w:val="1"/>
          <w:iCs w:val="1"/>
          <w:sz w:val="18"/>
          <w:szCs w:val="18"/>
          <w:highlight w:val="lightGray"/>
        </w:rPr>
      </w:pPr>
      <w:r w:rsidDel="00000000" w:rsidR="00000000" w:rsidRPr="00000000">
        <w:rPr>
          <w:rtl w:val="0"/>
        </w:rPr>
      </w:r>
    </w:p>
    <w:p w:rsidR="00000000" w:rsidDel="00000000" w:rsidP="00000000" w:rsidRDefault="00000000" w:rsidRPr="00000000" w14:paraId="000000AD">
      <w:pPr>
        <w:jc w:val="both"/>
        <w:rPr>
          <w:i w:val="1"/>
          <w:iCs w:val="1"/>
          <w:sz w:val="18"/>
          <w:szCs w:val="18"/>
          <w:highlight w:val="lightGray"/>
        </w:rPr>
      </w:pPr>
      <w:r w:rsidDel="00000000" w:rsidR="00000000" w:rsidRPr="00000000">
        <w:rPr>
          <w:i w:val="1"/>
          <w:iCs w:val="1"/>
          <w:sz w:val="18"/>
          <w:szCs w:val="18"/>
          <w:highlight w:val="lightGray"/>
          <w:rtl w:val="0"/>
        </w:rPr>
        <w:t xml:space="preserve">En caso de que no tenga la posibilidad de firmar la declaración utilizando una firma electrónica cualificada (QES), rellénela electrónicamente, imprímala y haga que su(s) representante(s) autorizado(s) la firme y feche con una firma manuscrita.</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hanging="720"/>
        <w:jc w:val="both"/>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ANEXO 2 – Declaración jurada sobre los criterios de exclusión</w:t>
      <w:tab/>
      <w:t xml:space="preserve">FRM/SGV/2026/001</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ind w:left="4820"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4">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240" w:before="360" w:lineRule="auto"/>
    </w:pPr>
    <w:rPr>
      <w:b w:val="1"/>
      <w:bCs w:val="1"/>
      <w:smallCap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lNA9nKMYx4e/cnZf+vSoi+ddw==">CgMxLjAyDmguZmdxZ3liNncyd20xMg5oLmpzNzN4c3JjOTdxYjIOaC4xcDlseXBxZTA3NzMyDmgucWd6NmFid3l0ZXR4Mg5oLjVvaGZuNzV5YnB4eDIOaC40Y3NwNmttMzNicGEyDmguaDV0M3dxd3owM2Q2Mg5oLnh0Nms1eXU0NzllbDIOaC5oaTh1czNwcWNycjYyDmguZ2oxZGYyNHFpZXB2Mg5oLmx1Mzd2dmU4dWl2NjIOaC5sd3lsYXBpdTByeGw4AHIhMU9ITzRiclFSZnRTeEtNRWdRLThzUDBkek5wNGF4Y21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